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713" w:rsidRDefault="00D01141">
      <w:pPr>
        <w:pStyle w:val="normal"/>
        <w:spacing w:after="0" w:line="240" w:lineRule="auto"/>
        <w:jc w:val="center"/>
        <w:rPr>
          <w:rFonts w:ascii="Century Gothic" w:eastAsia="Century Gothic" w:hAnsi="Century Gothic" w:cs="Century Gothic"/>
          <w:color w:val="4F6228"/>
          <w:sz w:val="32"/>
          <w:szCs w:val="32"/>
        </w:rPr>
      </w:pPr>
      <w:r>
        <w:rPr>
          <w:rFonts w:ascii="Century Gothic" w:eastAsia="Century Gothic" w:hAnsi="Century Gothic" w:cs="Century Gothic"/>
          <w:color w:val="4F6228"/>
          <w:sz w:val="32"/>
          <w:szCs w:val="32"/>
        </w:rPr>
        <w:t>Государственное природоохранное учреждение</w: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64136</wp:posOffset>
            </wp:positionH>
            <wp:positionV relativeFrom="paragraph">
              <wp:posOffset>11430</wp:posOffset>
            </wp:positionV>
            <wp:extent cx="1238250" cy="1143000"/>
            <wp:effectExtent l="0" t="0" r="0" b="0"/>
            <wp:wrapSquare wrapText="bothSides" distT="0" distB="0" distL="114300" distR="114300"/>
            <wp:docPr id="1" name="image1.jpg" descr="Логоти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Логотип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02713" w:rsidRDefault="00D01141">
      <w:pPr>
        <w:pStyle w:val="normal"/>
        <w:spacing w:after="0" w:line="240" w:lineRule="auto"/>
        <w:jc w:val="center"/>
        <w:rPr>
          <w:rFonts w:ascii="Century Gothic" w:eastAsia="Century Gothic" w:hAnsi="Century Gothic" w:cs="Century Gothic"/>
          <w:color w:val="4F6228"/>
          <w:sz w:val="32"/>
          <w:szCs w:val="32"/>
        </w:rPr>
      </w:pPr>
      <w:r>
        <w:rPr>
          <w:rFonts w:ascii="Century Gothic" w:eastAsia="Century Gothic" w:hAnsi="Century Gothic" w:cs="Century Gothic"/>
          <w:color w:val="4F6228"/>
          <w:sz w:val="32"/>
          <w:szCs w:val="32"/>
        </w:rPr>
        <w:t>«Березинский биосферный заповедник»</w:t>
      </w:r>
    </w:p>
    <w:p w:rsidR="00A02713" w:rsidRDefault="00A02713">
      <w:pPr>
        <w:pStyle w:val="normal"/>
        <w:spacing w:after="0" w:line="240" w:lineRule="auto"/>
        <w:jc w:val="center"/>
        <w:rPr>
          <w:rFonts w:ascii="Century Gothic" w:eastAsia="Century Gothic" w:hAnsi="Century Gothic" w:cs="Century Gothic"/>
          <w:color w:val="1E1C11"/>
          <w:sz w:val="20"/>
          <w:szCs w:val="20"/>
        </w:rPr>
      </w:pPr>
    </w:p>
    <w:p w:rsidR="00A02713" w:rsidRDefault="00D01141">
      <w:pPr>
        <w:pStyle w:val="normal"/>
        <w:spacing w:after="0" w:line="240" w:lineRule="auto"/>
        <w:jc w:val="center"/>
        <w:rPr>
          <w:rFonts w:ascii="Century Gothic" w:eastAsia="Century Gothic" w:hAnsi="Century Gothic" w:cs="Century Gothic"/>
          <w:color w:val="1E1C11"/>
        </w:rPr>
      </w:pPr>
      <w:proofErr w:type="gramStart"/>
      <w:r>
        <w:rPr>
          <w:rFonts w:ascii="Century Gothic" w:eastAsia="Century Gothic" w:hAnsi="Century Gothic" w:cs="Century Gothic"/>
          <w:color w:val="1E1C11"/>
        </w:rPr>
        <w:t>Витебская</w:t>
      </w:r>
      <w:proofErr w:type="gramEnd"/>
      <w:r>
        <w:rPr>
          <w:rFonts w:ascii="Century Gothic" w:eastAsia="Century Gothic" w:hAnsi="Century Gothic" w:cs="Century Gothic"/>
          <w:color w:val="1E1C11"/>
        </w:rPr>
        <w:t xml:space="preserve"> обл., </w:t>
      </w:r>
      <w:proofErr w:type="spellStart"/>
      <w:r>
        <w:rPr>
          <w:rFonts w:ascii="Century Gothic" w:eastAsia="Century Gothic" w:hAnsi="Century Gothic" w:cs="Century Gothic"/>
          <w:color w:val="1E1C11"/>
        </w:rPr>
        <w:t>Лепельский</w:t>
      </w:r>
      <w:proofErr w:type="spellEnd"/>
      <w:r>
        <w:rPr>
          <w:rFonts w:ascii="Century Gothic" w:eastAsia="Century Gothic" w:hAnsi="Century Gothic" w:cs="Century Gothic"/>
          <w:color w:val="1E1C11"/>
        </w:rPr>
        <w:t xml:space="preserve"> р-н, д. </w:t>
      </w:r>
      <w:proofErr w:type="spellStart"/>
      <w:r>
        <w:rPr>
          <w:rFonts w:ascii="Century Gothic" w:eastAsia="Century Gothic" w:hAnsi="Century Gothic" w:cs="Century Gothic"/>
          <w:color w:val="1E1C11"/>
        </w:rPr>
        <w:t>Домжерицы</w:t>
      </w:r>
      <w:proofErr w:type="spellEnd"/>
      <w:r>
        <w:rPr>
          <w:rFonts w:ascii="Century Gothic" w:eastAsia="Century Gothic" w:hAnsi="Century Gothic" w:cs="Century Gothic"/>
          <w:color w:val="1E1C11"/>
        </w:rPr>
        <w:t xml:space="preserve">, ул. Центральная, д. 3 </w:t>
      </w:r>
    </w:p>
    <w:p w:rsidR="00A02713" w:rsidRPr="00D01141" w:rsidRDefault="00D01141">
      <w:pPr>
        <w:pStyle w:val="normal"/>
        <w:spacing w:after="0" w:line="240" w:lineRule="auto"/>
        <w:jc w:val="center"/>
        <w:rPr>
          <w:rFonts w:ascii="Century Gothic" w:eastAsia="Century Gothic" w:hAnsi="Century Gothic" w:cs="Century Gothic"/>
          <w:color w:val="1E1C11"/>
          <w:lang w:val="en-US"/>
        </w:rPr>
      </w:pPr>
      <w:r>
        <w:rPr>
          <w:rFonts w:ascii="Century Gothic" w:eastAsia="Century Gothic" w:hAnsi="Century Gothic" w:cs="Century Gothic"/>
          <w:color w:val="1E1C11"/>
        </w:rPr>
        <w:t>тел</w:t>
      </w:r>
      <w:r w:rsidRPr="00D01141">
        <w:rPr>
          <w:rFonts w:ascii="Century Gothic" w:eastAsia="Century Gothic" w:hAnsi="Century Gothic" w:cs="Century Gothic"/>
          <w:color w:val="1E1C11"/>
          <w:lang w:val="en-US"/>
        </w:rPr>
        <w:t>. +375 21 323 77 18; +375 (33) 378 03 23</w:t>
      </w:r>
    </w:p>
    <w:p w:rsidR="00A02713" w:rsidRPr="00D01141" w:rsidRDefault="00D01141">
      <w:pPr>
        <w:pStyle w:val="normal"/>
        <w:spacing w:after="0" w:line="240" w:lineRule="auto"/>
        <w:jc w:val="center"/>
        <w:rPr>
          <w:rFonts w:ascii="Century Gothic" w:eastAsia="Century Gothic" w:hAnsi="Century Gothic" w:cs="Century Gothic"/>
          <w:color w:val="1E1C11"/>
          <w:lang w:val="en-US"/>
        </w:rPr>
      </w:pPr>
      <w:r w:rsidRPr="00D01141">
        <w:rPr>
          <w:rFonts w:ascii="Century Gothic" w:eastAsia="Century Gothic" w:hAnsi="Century Gothic" w:cs="Century Gothic"/>
          <w:color w:val="1E1C11"/>
          <w:lang w:val="en-US"/>
        </w:rPr>
        <w:t xml:space="preserve"> </w:t>
      </w:r>
      <w:proofErr w:type="gramStart"/>
      <w:r w:rsidRPr="00D01141">
        <w:rPr>
          <w:rFonts w:ascii="Century Gothic" w:eastAsia="Century Gothic" w:hAnsi="Century Gothic" w:cs="Century Gothic"/>
          <w:color w:val="1E1C11"/>
          <w:lang w:val="en-US"/>
        </w:rPr>
        <w:t>e-mail</w:t>
      </w:r>
      <w:proofErr w:type="gramEnd"/>
      <w:r w:rsidRPr="00D01141">
        <w:rPr>
          <w:rFonts w:ascii="Century Gothic" w:eastAsia="Century Gothic" w:hAnsi="Century Gothic" w:cs="Century Gothic"/>
          <w:color w:val="1E1C11"/>
          <w:lang w:val="en-US"/>
        </w:rPr>
        <w:t xml:space="preserve">: </w:t>
      </w:r>
      <w:hyperlink r:id="rId6">
        <w:r w:rsidRPr="00D01141">
          <w:rPr>
            <w:rFonts w:ascii="Century Gothic" w:eastAsia="Century Gothic" w:hAnsi="Century Gothic" w:cs="Century Gothic"/>
            <w:color w:val="0000FF"/>
            <w:u w:val="single"/>
            <w:lang w:val="en-US"/>
          </w:rPr>
          <w:t>tourism@berezinsky.by</w:t>
        </w:r>
      </w:hyperlink>
      <w:r w:rsidRPr="00D01141">
        <w:rPr>
          <w:rFonts w:ascii="Century Gothic" w:eastAsia="Century Gothic" w:hAnsi="Century Gothic" w:cs="Century Gothic"/>
          <w:color w:val="1E1C11"/>
          <w:lang w:val="en-US"/>
        </w:rPr>
        <w:t xml:space="preserve">  </w:t>
      </w:r>
      <w:r>
        <w:rPr>
          <w:rFonts w:ascii="Century Gothic" w:eastAsia="Century Gothic" w:hAnsi="Century Gothic" w:cs="Century Gothic"/>
          <w:color w:val="1E1C11"/>
        </w:rPr>
        <w:t>сайт</w:t>
      </w:r>
      <w:r w:rsidRPr="00D01141">
        <w:rPr>
          <w:rFonts w:ascii="Century Gothic" w:eastAsia="Century Gothic" w:hAnsi="Century Gothic" w:cs="Century Gothic"/>
          <w:color w:val="1E1C11"/>
          <w:lang w:val="en-US"/>
        </w:rPr>
        <w:t xml:space="preserve">: </w:t>
      </w:r>
      <w:hyperlink r:id="rId7">
        <w:r w:rsidRPr="00D01141">
          <w:rPr>
            <w:rFonts w:ascii="Century Gothic" w:eastAsia="Century Gothic" w:hAnsi="Century Gothic" w:cs="Century Gothic"/>
            <w:color w:val="0000FF"/>
            <w:u w:val="single"/>
            <w:lang w:val="en-US"/>
          </w:rPr>
          <w:t>www.berezinsky.by</w:t>
        </w:r>
      </w:hyperlink>
      <w:r w:rsidRPr="00D01141">
        <w:rPr>
          <w:rFonts w:ascii="Century Gothic" w:eastAsia="Century Gothic" w:hAnsi="Century Gothic" w:cs="Century Gothic"/>
          <w:color w:val="1E1C11"/>
          <w:lang w:val="en-US"/>
        </w:rPr>
        <w:t xml:space="preserve"> </w:t>
      </w:r>
    </w:p>
    <w:p w:rsidR="00A02713" w:rsidRDefault="00D011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17365D"/>
          <w:sz w:val="44"/>
          <w:szCs w:val="44"/>
        </w:rPr>
      </w:pPr>
      <w:bookmarkStart w:id="0" w:name="_gjdgxs" w:colFirst="0" w:colLast="0"/>
      <w:bookmarkEnd w:id="0"/>
      <w:r>
        <w:rPr>
          <w:color w:val="160808"/>
          <w:sz w:val="18"/>
          <w:szCs w:val="18"/>
        </w:rPr>
        <w:t>____________________________________________________________________________________________________________________</w:t>
      </w:r>
      <w:r>
        <w:rPr>
          <w:color w:val="160808"/>
          <w:sz w:val="18"/>
          <w:szCs w:val="18"/>
        </w:rPr>
        <w:br/>
      </w:r>
      <w:r>
        <w:rPr>
          <w:rFonts w:ascii="Century Gothic" w:eastAsia="Century Gothic" w:hAnsi="Century Gothic" w:cs="Century Gothic"/>
          <w:b/>
          <w:color w:val="17365D"/>
          <w:sz w:val="44"/>
          <w:szCs w:val="44"/>
        </w:rPr>
        <w:t>Тур "Медвежий угол"</w:t>
      </w:r>
    </w:p>
    <w:p w:rsidR="00A02713" w:rsidRDefault="00D011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(2 дня/1ночь)</w:t>
      </w:r>
    </w:p>
    <w:tbl>
      <w:tblPr>
        <w:tblStyle w:val="a5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01"/>
        <w:gridCol w:w="8789"/>
      </w:tblGrid>
      <w:tr w:rsidR="00A02713">
        <w:trPr>
          <w:trHeight w:val="375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C2D69B"/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 xml:space="preserve">День 1 </w:t>
            </w:r>
          </w:p>
        </w:tc>
      </w:tr>
      <w:tr w:rsidR="00A02713">
        <w:trPr>
          <w:trHeight w:val="280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с 12:00 </w:t>
            </w: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Приезд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Березинский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заповедник (д.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Домжерицы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Лепельского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района)</w:t>
            </w:r>
          </w:p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Заселение в гостиничный комплекс «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Сергуч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» (При себе иметь паспорт)</w:t>
            </w:r>
          </w:p>
        </w:tc>
      </w:tr>
      <w:tr w:rsidR="00A02713">
        <w:trPr>
          <w:trHeight w:val="405"/>
        </w:trPr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13:00 -14:00</w:t>
            </w:r>
          </w:p>
        </w:tc>
        <w:tc>
          <w:tcPr>
            <w:tcW w:w="87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Обед в ресторане «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Сергуч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» (по желанию за дополнительную плату)</w:t>
            </w:r>
          </w:p>
        </w:tc>
      </w:tr>
      <w:tr w:rsidR="00A02713">
        <w:trPr>
          <w:trHeight w:val="190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right="-8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15:00 -17:00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Самостоятельное посещение Музея природы, Лесного зоопарка и Зоопарка домашних животных </w:t>
            </w:r>
          </w:p>
        </w:tc>
      </w:tr>
      <w:tr w:rsidR="00A02713">
        <w:trPr>
          <w:trHeight w:val="327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2713" w:rsidRDefault="00D01141" w:rsidP="00C455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1</w:t>
            </w:r>
            <w:r w:rsidR="00BD7A70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8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:30 - 2</w:t>
            </w:r>
            <w:r w:rsidR="00C455EC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2</w:t>
            </w: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Наблюдение за животными с наблюдательной вышки</w:t>
            </w:r>
          </w:p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(встреча с </w:t>
            </w:r>
            <w:proofErr w:type="gram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косолапым</w:t>
            </w:r>
            <w:proofErr w:type="gram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в естественной среде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обитанния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)</w:t>
            </w:r>
          </w:p>
        </w:tc>
      </w:tr>
      <w:tr w:rsidR="00A02713">
        <w:trPr>
          <w:trHeight w:val="344"/>
        </w:trPr>
        <w:tc>
          <w:tcPr>
            <w:tcW w:w="10490" w:type="dxa"/>
            <w:gridSpan w:val="2"/>
            <w:tcBorders>
              <w:bottom w:val="nil"/>
            </w:tcBorders>
            <w:shd w:val="clear" w:color="auto" w:fill="C2D69B"/>
          </w:tcPr>
          <w:p w:rsidR="00A02713" w:rsidRDefault="00D01141">
            <w:pPr>
              <w:pStyle w:val="normal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8"/>
                <w:szCs w:val="28"/>
              </w:rPr>
              <w:t xml:space="preserve">День 2 </w:t>
            </w:r>
          </w:p>
        </w:tc>
      </w:tr>
      <w:tr w:rsidR="00A02713">
        <w:trPr>
          <w:trHeight w:val="347"/>
        </w:trPr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9:00 – 10:00 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Завтрак в ресторане «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Сергуч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»</w:t>
            </w:r>
          </w:p>
        </w:tc>
      </w:tr>
      <w:tr w:rsidR="00A02713">
        <w:trPr>
          <w:trHeight w:val="347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10:00 – 11:00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Экскурсия в Доме 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экопросвещения</w:t>
            </w:r>
            <w:proofErr w:type="spellEnd"/>
          </w:p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(узнайте больше про старейшее природоохранное учреждение страны)     </w:t>
            </w:r>
          </w:p>
        </w:tc>
      </w:tr>
      <w:tr w:rsidR="00A02713">
        <w:trPr>
          <w:trHeight w:val="347"/>
        </w:trPr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11:00 – 12:00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Выселение из ГК «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Сергуч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». Отъезд из заповедника.</w:t>
            </w:r>
          </w:p>
        </w:tc>
      </w:tr>
      <w:tr w:rsidR="00A02713">
        <w:trPr>
          <w:trHeight w:val="20"/>
        </w:trPr>
        <w:tc>
          <w:tcPr>
            <w:tcW w:w="104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02713" w:rsidRDefault="00A02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A02713" w:rsidRDefault="00A027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CC0000"/>
          <w:sz w:val="4"/>
          <w:szCs w:val="4"/>
        </w:rPr>
      </w:pPr>
    </w:p>
    <w:tbl>
      <w:tblPr>
        <w:tblStyle w:val="a6"/>
        <w:tblW w:w="10403" w:type="dxa"/>
        <w:tblInd w:w="164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/>
      </w:tblPr>
      <w:tblGrid>
        <w:gridCol w:w="7059"/>
        <w:gridCol w:w="3344"/>
      </w:tblGrid>
      <w:tr w:rsidR="00A02713">
        <w:trPr>
          <w:trHeight w:val="323"/>
        </w:trPr>
        <w:tc>
          <w:tcPr>
            <w:tcW w:w="7059" w:type="dxa"/>
            <w:shd w:val="clear" w:color="auto" w:fill="C2D69B"/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4F6228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Стоимость тура:</w:t>
            </w:r>
          </w:p>
        </w:tc>
        <w:tc>
          <w:tcPr>
            <w:tcW w:w="3344" w:type="dxa"/>
            <w:shd w:val="clear" w:color="auto" w:fill="C2D69B"/>
          </w:tcPr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Бонусы!</w:t>
            </w:r>
          </w:p>
        </w:tc>
      </w:tr>
      <w:tr w:rsidR="00A02713">
        <w:trPr>
          <w:trHeight w:val="307"/>
        </w:trPr>
        <w:tc>
          <w:tcPr>
            <w:tcW w:w="7059" w:type="dxa"/>
            <w:shd w:val="clear" w:color="auto" w:fill="auto"/>
          </w:tcPr>
          <w:p w:rsidR="00A02713" w:rsidRDefault="00D0114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hanging="207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</w:rPr>
              <w:t>Проживание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в гостиничном комплексе «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Сергуч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»</w:t>
            </w:r>
          </w:p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- Однокомнатный номер «Стандарт» - 106 BYN/ номер                    </w:t>
            </w:r>
          </w:p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 Двухкомнатный номер «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ДеЛюкс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» - 133 BYN/ номер</w:t>
            </w:r>
          </w:p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 Двухкомнатный номер «Романтический» - 146 BYN/ номер</w:t>
            </w:r>
          </w:p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 Двухкомнатный номер «</w:t>
            </w:r>
            <w:proofErr w:type="spellStart"/>
            <w:r>
              <w:rPr>
                <w:rFonts w:ascii="Century Gothic" w:eastAsia="Century Gothic" w:hAnsi="Century Gothic" w:cs="Century Gothic"/>
                <w:color w:val="000000"/>
              </w:rPr>
              <w:t>Премиум</w:t>
            </w:r>
            <w:proofErr w:type="spellEnd"/>
            <w:r>
              <w:rPr>
                <w:rFonts w:ascii="Century Gothic" w:eastAsia="Century Gothic" w:hAnsi="Century Gothic" w:cs="Century Gothic"/>
                <w:color w:val="000000"/>
              </w:rPr>
              <w:t>» - 226 BYN/ номер</w:t>
            </w:r>
          </w:p>
          <w:p w:rsidR="00A02713" w:rsidRDefault="00A02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rPr>
                <w:rFonts w:ascii="Century Gothic" w:eastAsia="Century Gothic" w:hAnsi="Century Gothic" w:cs="Century Gothic"/>
                <w:color w:val="000000"/>
              </w:rPr>
            </w:pPr>
          </w:p>
          <w:p w:rsidR="00A02713" w:rsidRPr="00BD7A70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- Трёхкомнатный номер «Семейный» - 212 BYN/ номер</w:t>
            </w:r>
          </w:p>
          <w:p w:rsidR="00D01141" w:rsidRDefault="00D01141" w:rsidP="00D01141">
            <w:pPr>
              <w:pStyle w:val="normal"/>
              <w:spacing w:after="0" w:line="240" w:lineRule="auto"/>
              <w:ind w:left="229"/>
              <w:rPr>
                <w:rFonts w:ascii="Century Gothic" w:eastAsia="Century Gothic" w:hAnsi="Century Gothic" w:cs="Century Gothic"/>
                <w:color w:val="000000"/>
              </w:rPr>
            </w:pPr>
            <w:r w:rsidRPr="00BD7A70">
              <w:rPr>
                <w:rFonts w:ascii="Century Gothic" w:eastAsia="Century Gothic" w:hAnsi="Century Gothic" w:cs="Century Gothic"/>
                <w:color w:val="000000"/>
              </w:rPr>
              <w:t xml:space="preserve">- 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Дополнительное место 43 BYN/чел              </w:t>
            </w:r>
          </w:p>
          <w:p w:rsidR="00A02713" w:rsidRDefault="00D0114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hanging="207"/>
              <w:rPr>
                <w:i/>
                <w:color w:val="000000"/>
              </w:rPr>
            </w:pPr>
            <w:r>
              <w:rPr>
                <w:rFonts w:ascii="Century Gothic" w:eastAsia="Century Gothic" w:hAnsi="Century Gothic" w:cs="Century Gothic"/>
                <w:i/>
                <w:color w:val="000000"/>
              </w:rPr>
              <w:t xml:space="preserve">Так же включено </w:t>
            </w:r>
          </w:p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- Питание (завтрак) -  13 BYN/чел              </w:t>
            </w:r>
          </w:p>
          <w:p w:rsidR="00A02713" w:rsidRDefault="00D0114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- экскурсия «Медвежий угол»** (на группу до 4 чел)  – 120 BYN                             </w:t>
            </w:r>
          </w:p>
          <w:p w:rsidR="00A02713" w:rsidRDefault="00A02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</w:p>
        </w:tc>
        <w:tc>
          <w:tcPr>
            <w:tcW w:w="3344" w:type="dxa"/>
          </w:tcPr>
          <w:p w:rsidR="00A02713" w:rsidRDefault="00D01141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 w:hanging="207"/>
              <w:rPr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Единый входной билет в музей природы и лесной зоопарк</w:t>
            </w:r>
          </w:p>
          <w:p w:rsidR="00A02713" w:rsidRDefault="00A02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9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:rsidR="00A02713" w:rsidRDefault="00A027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800000"/>
          <w:sz w:val="4"/>
          <w:szCs w:val="4"/>
        </w:rPr>
      </w:pPr>
    </w:p>
    <w:p w:rsidR="00A02713" w:rsidRDefault="00D011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color w:val="000000"/>
        </w:rPr>
        <w:t>*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Оплата может осуществляться в иностранной валюте (RUB, EUR, USD) при условии безналичного расчёта по курсу Национального банка Республики Беларусь (на день оплаты)</w:t>
      </w:r>
    </w:p>
    <w:p w:rsidR="00A02713" w:rsidRDefault="00D011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**Стоимость на группу до 4 чел., за каждого последующего 30 BYN </w:t>
      </w:r>
    </w:p>
    <w:p w:rsidR="00A02713" w:rsidRDefault="00A027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:rsidR="00A02713" w:rsidRDefault="00A02713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</w:p>
    <w:p w:rsidR="00A02713" w:rsidRDefault="00D011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Бронирование и информация </w:t>
      </w:r>
      <w:proofErr w:type="gramStart"/>
      <w:r>
        <w:rPr>
          <w:rFonts w:ascii="Century Gothic" w:eastAsia="Century Gothic" w:hAnsi="Century Gothic" w:cs="Century Gothic"/>
          <w:color w:val="000000"/>
          <w:sz w:val="28"/>
          <w:szCs w:val="28"/>
        </w:rPr>
        <w:t>по</w:t>
      </w:r>
      <w:proofErr w:type="gramEnd"/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 </w:t>
      </w:r>
    </w:p>
    <w:p w:rsidR="00A02713" w:rsidRDefault="00D0114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color w:val="0000FF"/>
          <w:sz w:val="24"/>
          <w:szCs w:val="24"/>
          <w:u w:val="single"/>
        </w:rPr>
      </w:pPr>
      <w:r>
        <w:rPr>
          <w:rFonts w:ascii="Century Gothic" w:eastAsia="Century Gothic" w:hAnsi="Century Gothic" w:cs="Century Gothic"/>
          <w:color w:val="000000"/>
          <w:sz w:val="28"/>
          <w:szCs w:val="28"/>
        </w:rPr>
        <w:t xml:space="preserve">тел.: </w:t>
      </w:r>
      <w:r>
        <w:rPr>
          <w:rFonts w:ascii="Century Gothic" w:eastAsia="Century Gothic" w:hAnsi="Century Gothic" w:cs="Century Gothic"/>
          <w:color w:val="1E1C11"/>
          <w:sz w:val="24"/>
          <w:szCs w:val="24"/>
        </w:rPr>
        <w:t>+375 (2132) 37730, +375 (44) 5545552</w:t>
      </w:r>
      <w:r>
        <w:rPr>
          <w:rFonts w:ascii="Century Gothic" w:eastAsia="Century Gothic" w:hAnsi="Century Gothic" w:cs="Century Gothic"/>
          <w:color w:val="1E1C11"/>
          <w:sz w:val="24"/>
          <w:szCs w:val="24"/>
        </w:rPr>
        <w:tab/>
        <w:t xml:space="preserve"> </w:t>
      </w:r>
      <w:proofErr w:type="spellStart"/>
      <w:r>
        <w:rPr>
          <w:rFonts w:ascii="Century Gothic" w:eastAsia="Century Gothic" w:hAnsi="Century Gothic" w:cs="Century Gothic"/>
          <w:color w:val="1E1C11"/>
          <w:sz w:val="24"/>
          <w:szCs w:val="24"/>
        </w:rPr>
        <w:t>e-mail</w:t>
      </w:r>
      <w:proofErr w:type="spellEnd"/>
      <w:r>
        <w:rPr>
          <w:rFonts w:ascii="Century Gothic" w:eastAsia="Century Gothic" w:hAnsi="Century Gothic" w:cs="Century Gothic"/>
          <w:color w:val="1E1C11"/>
          <w:sz w:val="24"/>
          <w:szCs w:val="24"/>
        </w:rPr>
        <w:t xml:space="preserve">: </w:t>
      </w:r>
      <w:hyperlink r:id="rId8">
        <w:r>
          <w:rPr>
            <w:rFonts w:ascii="Century Gothic" w:eastAsia="Century Gothic" w:hAnsi="Century Gothic" w:cs="Century Gothic"/>
            <w:color w:val="0000FF"/>
            <w:sz w:val="24"/>
            <w:szCs w:val="24"/>
            <w:u w:val="single"/>
          </w:rPr>
          <w:t>tourism@berezinsky.by</w:t>
        </w:r>
      </w:hyperlink>
    </w:p>
    <w:sectPr w:rsidR="00A02713" w:rsidSect="00A02713">
      <w:pgSz w:w="11906" w:h="16838"/>
      <w:pgMar w:top="720" w:right="720" w:bottom="720" w:left="720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6050B"/>
    <w:multiLevelType w:val="multilevel"/>
    <w:tmpl w:val="3EFCBD44"/>
    <w:lvl w:ilvl="0">
      <w:start w:val="2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2713"/>
    <w:rsid w:val="00684833"/>
    <w:rsid w:val="00A02713"/>
    <w:rsid w:val="00BD7A70"/>
    <w:rsid w:val="00C455EC"/>
    <w:rsid w:val="00D01141"/>
    <w:rsid w:val="00ED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9E"/>
  </w:style>
  <w:style w:type="paragraph" w:styleId="1">
    <w:name w:val="heading 1"/>
    <w:basedOn w:val="normal"/>
    <w:next w:val="normal"/>
    <w:rsid w:val="00A0271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0271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0271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0271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A0271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A0271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02713"/>
  </w:style>
  <w:style w:type="table" w:customStyle="1" w:styleId="TableNormal">
    <w:name w:val="Table Normal"/>
    <w:rsid w:val="00A027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0271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0271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0271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0271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rism@berezinsky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rezinsky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rism@berezinsky.by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2024-01-24T11:46:00Z</dcterms:created>
  <dcterms:modified xsi:type="dcterms:W3CDTF">2024-07-25T08:01:00Z</dcterms:modified>
</cp:coreProperties>
</file>